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FB93" w14:textId="77777777" w:rsidR="00587790" w:rsidRPr="001A6FBF" w:rsidRDefault="00587790" w:rsidP="00587790">
      <w:pPr>
        <w:spacing w:after="160" w:line="278" w:lineRule="auto"/>
        <w:rPr>
          <w:rFonts w:eastAsia="Aptos" w:cs="Arial"/>
          <w:b/>
          <w:bCs/>
          <w:sz w:val="28"/>
          <w:szCs w:val="28"/>
        </w:rPr>
      </w:pPr>
      <w:r w:rsidRPr="001A6FBF">
        <w:rPr>
          <w:rFonts w:eastAsia="Aptos" w:cs="Arial"/>
          <w:b/>
          <w:bCs/>
          <w:sz w:val="28"/>
          <w:szCs w:val="28"/>
        </w:rPr>
        <w:t>Young children (under 5)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3634"/>
      </w:tblGrid>
      <w:tr w:rsidR="00587790" w14:paraId="0C989719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64EF017B" w14:textId="77777777" w:rsidR="00587790" w:rsidRPr="00653EAB" w:rsidRDefault="00587790" w:rsidP="007724EB">
            <w:pPr>
              <w:spacing w:line="278" w:lineRule="auto"/>
              <w:rPr>
                <w:rFonts w:eastAsia="Aptos" w:cs="Arial"/>
                <w:b/>
                <w:bCs/>
                <w:szCs w:val="24"/>
              </w:rPr>
            </w:pPr>
            <w:r w:rsidRPr="00653EAB">
              <w:rPr>
                <w:rFonts w:eastAsia="Aptos" w:cs="Arial"/>
                <w:b/>
                <w:bCs/>
                <w:szCs w:val="24"/>
              </w:rPr>
              <w:t>Suggested copy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4018A5AC" w14:textId="77777777" w:rsidR="00587790" w:rsidRPr="00653EAB" w:rsidRDefault="00587790" w:rsidP="007724EB">
            <w:pPr>
              <w:spacing w:line="278" w:lineRule="auto"/>
              <w:rPr>
                <w:rFonts w:eastAsia="Aptos" w:cs="Arial"/>
                <w:b/>
                <w:bCs/>
                <w:szCs w:val="24"/>
              </w:rPr>
            </w:pPr>
            <w:r w:rsidRPr="00653EAB">
              <w:rPr>
                <w:rFonts w:eastAsia="Aptos" w:cs="Arial"/>
                <w:b/>
                <w:bCs/>
                <w:szCs w:val="24"/>
              </w:rPr>
              <w:t>Link</w:t>
            </w:r>
          </w:p>
        </w:tc>
      </w:tr>
      <w:tr w:rsidR="00587790" w14:paraId="317F92A4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54E944DD" w14:textId="77777777" w:rsidR="00587790" w:rsidRPr="001A6FBF" w:rsidRDefault="00587790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Children under 5 are more at risk from food poisoning because their immune systems are still developing, meaning they are more at risk of severe symptoms.</w:t>
            </w:r>
          </w:p>
          <w:p w14:paraId="1403C7A0" w14:textId="77777777" w:rsidR="00587790" w:rsidRPr="001A6FBF" w:rsidRDefault="00587790" w:rsidP="007724EB">
            <w:pPr>
              <w:spacing w:after="160" w:line="278" w:lineRule="auto"/>
              <w:rPr>
                <w:rFonts w:eastAsia="Aptos" w:cs="Arial"/>
              </w:rPr>
            </w:pPr>
            <w:r w:rsidRPr="3DD9F56A">
              <w:rPr>
                <w:rFonts w:eastAsia="Aptos" w:cs="Arial"/>
              </w:rPr>
              <w:t>If you prepare food for young children, simple food safety steps can help keep them safe. This includes following use</w:t>
            </w:r>
            <w:r>
              <w:noBreakHyphen/>
            </w:r>
            <w:r w:rsidRPr="3DD9F56A">
              <w:rPr>
                <w:rFonts w:eastAsia="Aptos" w:cs="Arial"/>
              </w:rPr>
              <w:t xml:space="preserve">by dates, checking your fridge temperature is between </w:t>
            </w:r>
            <w:proofErr w:type="spellStart"/>
            <w:r w:rsidRPr="3DD9F56A">
              <w:rPr>
                <w:rFonts w:eastAsia="Aptos" w:cs="Arial"/>
              </w:rPr>
              <w:t>0°C</w:t>
            </w:r>
            <w:proofErr w:type="spellEnd"/>
            <w:r w:rsidRPr="3DD9F56A">
              <w:rPr>
                <w:rFonts w:eastAsia="Aptos" w:cs="Arial"/>
              </w:rPr>
              <w:t xml:space="preserve"> and </w:t>
            </w:r>
            <w:proofErr w:type="spellStart"/>
            <w:r w:rsidRPr="3DD9F56A">
              <w:rPr>
                <w:rFonts w:eastAsia="Aptos" w:cs="Arial"/>
              </w:rPr>
              <w:t>5°C</w:t>
            </w:r>
            <w:proofErr w:type="spellEnd"/>
            <w:r w:rsidRPr="3DD9F56A">
              <w:rPr>
                <w:rFonts w:eastAsia="Aptos" w:cs="Arial"/>
              </w:rPr>
              <w:t xml:space="preserve"> and cooking food until it is steaming hot.</w:t>
            </w:r>
          </w:p>
          <w:p w14:paraId="700E09D5" w14:textId="77777777" w:rsidR="00587790" w:rsidRPr="00C95155" w:rsidRDefault="00587790" w:rsidP="007724EB">
            <w:pPr>
              <w:spacing w:after="160" w:line="278" w:lineRule="auto"/>
              <w:rPr>
                <w:rFonts w:eastAsia="Aptos" w:cs="Arial"/>
              </w:rPr>
            </w:pPr>
            <w:r w:rsidRPr="5A7F478B">
              <w:rPr>
                <w:rFonts w:eastAsia="Aptos" w:cs="Arial"/>
              </w:rPr>
              <w:t xml:space="preserve">Food Standards Scotland </w:t>
            </w:r>
            <w:r w:rsidRPr="008259CA">
              <w:rPr>
                <w:rFonts w:eastAsia="Aptos" w:cs="Arial"/>
              </w:rPr>
              <w:t xml:space="preserve">provides </w:t>
            </w:r>
            <w:r w:rsidRPr="008259CA">
              <w:rPr>
                <w:rFonts w:eastAsia="Aptos" w:cs="Arial"/>
                <w:szCs w:val="24"/>
              </w:rPr>
              <w:t>guidance</w:t>
            </w:r>
            <w:r w:rsidRPr="008259CA">
              <w:rPr>
                <w:rFonts w:eastAsia="Aptos" w:cs="Arial"/>
              </w:rPr>
              <w:t xml:space="preserve"> on food safety practices and information on groups at higher risk of food poisoning</w:t>
            </w:r>
            <w:r w:rsidRPr="5A7F478B">
              <w:rPr>
                <w:rFonts w:eastAsia="Aptos" w:cs="Arial"/>
              </w:rPr>
              <w:t>.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659C1FDF" w14:textId="77777777" w:rsidR="00587790" w:rsidRDefault="00587790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EF2E46">
              <w:rPr>
                <w:rFonts w:eastAsia="Aptos" w:cs="Arial"/>
                <w:szCs w:val="24"/>
              </w:rPr>
              <w:t>https://bit.ly/4efy1aC</w:t>
            </w:r>
          </w:p>
        </w:tc>
      </w:tr>
      <w:tr w:rsidR="00587790" w14:paraId="41E2746D" w14:textId="77777777" w:rsidTr="007724EB">
        <w:tc>
          <w:tcPr>
            <w:tcW w:w="5382" w:type="dxa"/>
            <w:tcMar>
              <w:top w:w="113" w:type="dxa"/>
              <w:bottom w:w="113" w:type="dxa"/>
            </w:tcMar>
          </w:tcPr>
          <w:p w14:paraId="06297540" w14:textId="77777777" w:rsidR="00587790" w:rsidRPr="001A6FBF" w:rsidRDefault="00587790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Children under 5 are at higher risk from food poisoning because their immune systems are still developing, meaning they are more at risk of severe symptoms.</w:t>
            </w:r>
          </w:p>
          <w:p w14:paraId="7F83B94A" w14:textId="77777777" w:rsidR="00587790" w:rsidRPr="001A6FBF" w:rsidRDefault="00587790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1A6FBF">
              <w:rPr>
                <w:rFonts w:eastAsia="Aptos" w:cs="Arial"/>
                <w:szCs w:val="24"/>
              </w:rPr>
              <w:t>Organisations working with families, carers or in early years settings should ensure that clear food safety messaging is routinely shared, particularly where food is prepared for young children.</w:t>
            </w:r>
          </w:p>
          <w:p w14:paraId="7B68500E" w14:textId="77777777" w:rsidR="00587790" w:rsidRPr="00C95155" w:rsidRDefault="00587790" w:rsidP="007724EB">
            <w:pPr>
              <w:spacing w:after="160" w:line="278" w:lineRule="auto"/>
              <w:rPr>
                <w:rFonts w:eastAsia="Aptos" w:cs="Arial"/>
              </w:rPr>
            </w:pPr>
            <w:r w:rsidRPr="5A7F478B">
              <w:rPr>
                <w:rFonts w:eastAsia="Aptos" w:cs="Arial"/>
              </w:rPr>
              <w:t xml:space="preserve">Food Standards Scotland provides information on groups at higher risk of food poisoning, alongside practical </w:t>
            </w:r>
            <w:r w:rsidRPr="00451E31">
              <w:rPr>
                <w:rFonts w:eastAsia="Aptos" w:cs="Arial"/>
              </w:rPr>
              <w:t xml:space="preserve">food safety </w:t>
            </w:r>
            <w:r w:rsidRPr="00451E31">
              <w:rPr>
                <w:rFonts w:eastAsia="Aptos" w:cs="Arial"/>
                <w:szCs w:val="24"/>
              </w:rPr>
              <w:t>advice</w:t>
            </w:r>
            <w:r w:rsidRPr="00451E31">
              <w:rPr>
                <w:rFonts w:eastAsia="Aptos" w:cs="Arial"/>
              </w:rPr>
              <w:t xml:space="preserve"> that can be shared with parents and carers.</w:t>
            </w:r>
          </w:p>
        </w:tc>
        <w:tc>
          <w:tcPr>
            <w:tcW w:w="3634" w:type="dxa"/>
            <w:tcMar>
              <w:top w:w="113" w:type="dxa"/>
              <w:bottom w:w="113" w:type="dxa"/>
            </w:tcMar>
          </w:tcPr>
          <w:p w14:paraId="6BD412CF" w14:textId="77777777" w:rsidR="00587790" w:rsidRDefault="00587790" w:rsidP="007724EB">
            <w:pPr>
              <w:spacing w:after="160" w:line="278" w:lineRule="auto"/>
              <w:rPr>
                <w:rFonts w:eastAsia="Aptos" w:cs="Arial"/>
                <w:szCs w:val="24"/>
              </w:rPr>
            </w:pPr>
            <w:r w:rsidRPr="006557DD">
              <w:rPr>
                <w:rFonts w:eastAsia="Aptos" w:cs="Arial"/>
                <w:szCs w:val="24"/>
              </w:rPr>
              <w:t>https://bit.ly/3QcmUqY</w:t>
            </w:r>
          </w:p>
        </w:tc>
      </w:tr>
    </w:tbl>
    <w:p w14:paraId="5B885788" w14:textId="77777777" w:rsidR="00027C27" w:rsidRPr="009B7615" w:rsidRDefault="00027C27" w:rsidP="00B561C0"/>
    <w:sectPr w:rsidR="00027C27" w:rsidRPr="009B7615" w:rsidSect="00C0415F">
      <w:headerReference w:type="default" r:id="rId7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B608E" w14:textId="77777777" w:rsidR="001237C0" w:rsidRDefault="001237C0" w:rsidP="00587790">
      <w:r>
        <w:separator/>
      </w:r>
    </w:p>
  </w:endnote>
  <w:endnote w:type="continuationSeparator" w:id="0">
    <w:p w14:paraId="3786D821" w14:textId="77777777" w:rsidR="001237C0" w:rsidRDefault="001237C0" w:rsidP="0058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A5EBB" w14:textId="77777777" w:rsidR="001237C0" w:rsidRDefault="001237C0" w:rsidP="00587790">
      <w:r>
        <w:separator/>
      </w:r>
    </w:p>
  </w:footnote>
  <w:footnote w:type="continuationSeparator" w:id="0">
    <w:p w14:paraId="5DE0859F" w14:textId="77777777" w:rsidR="001237C0" w:rsidRDefault="001237C0" w:rsidP="00587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5BC17" w14:textId="5B4EEE6E" w:rsidR="00587790" w:rsidRDefault="00587790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E1DE92B" wp14:editId="234D6AA7">
          <wp:simplePos x="0" y="0"/>
          <wp:positionH relativeFrom="margin">
            <wp:posOffset>-532737</wp:posOffset>
          </wp:positionH>
          <wp:positionV relativeFrom="paragraph">
            <wp:posOffset>-246490</wp:posOffset>
          </wp:positionV>
          <wp:extent cx="1895475" cy="484505"/>
          <wp:effectExtent l="0" t="0" r="0" b="0"/>
          <wp:wrapNone/>
          <wp:docPr id="648116133" name="Picture 2" descr="A purple text with a check 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116133" name="Picture 2" descr="A purple text with a check 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7786435">
    <w:abstractNumId w:val="1"/>
  </w:num>
  <w:num w:numId="2" w16cid:durableId="201133566">
    <w:abstractNumId w:val="0"/>
  </w:num>
  <w:num w:numId="3" w16cid:durableId="1798185578">
    <w:abstractNumId w:val="0"/>
  </w:num>
  <w:num w:numId="4" w16cid:durableId="2004966136">
    <w:abstractNumId w:val="0"/>
  </w:num>
  <w:num w:numId="5" w16cid:durableId="1247113805">
    <w:abstractNumId w:val="1"/>
  </w:num>
  <w:num w:numId="6" w16cid:durableId="101515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90"/>
    <w:rsid w:val="00000218"/>
    <w:rsid w:val="00027C27"/>
    <w:rsid w:val="000C0CF4"/>
    <w:rsid w:val="000E095D"/>
    <w:rsid w:val="001237C0"/>
    <w:rsid w:val="00134DD8"/>
    <w:rsid w:val="00281579"/>
    <w:rsid w:val="00306C61"/>
    <w:rsid w:val="0037582B"/>
    <w:rsid w:val="00587790"/>
    <w:rsid w:val="006E3111"/>
    <w:rsid w:val="00857548"/>
    <w:rsid w:val="00993F5A"/>
    <w:rsid w:val="009B7615"/>
    <w:rsid w:val="00B51BDC"/>
    <w:rsid w:val="00B561C0"/>
    <w:rsid w:val="00B773CE"/>
    <w:rsid w:val="00C0415F"/>
    <w:rsid w:val="00C2211E"/>
    <w:rsid w:val="00C91823"/>
    <w:rsid w:val="00CB4CA1"/>
    <w:rsid w:val="00D008AB"/>
    <w:rsid w:val="00E72EB6"/>
    <w:rsid w:val="00F22F04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70692"/>
  <w15:chartTrackingRefBased/>
  <w15:docId w15:val="{8DF2FC58-78D6-4619-AB10-B4DC8359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790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58779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79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779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779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779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779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7790"/>
    <w:rPr>
      <w:rFonts w:eastAsiaTheme="majorEastAsia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790"/>
    <w:rPr>
      <w:rFonts w:eastAsiaTheme="majorEastAsia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7790"/>
    <w:rPr>
      <w:rFonts w:eastAsiaTheme="majorEastAsia" w:cstheme="majorBidi"/>
      <w:i/>
      <w:iCs/>
      <w:color w:val="595959" w:themeColor="text1" w:themeTint="A6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7790"/>
    <w:rPr>
      <w:rFonts w:eastAsiaTheme="majorEastAsia" w:cstheme="majorBidi"/>
      <w:color w:val="595959" w:themeColor="text1" w:themeTint="A6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7790"/>
    <w:rPr>
      <w:rFonts w:eastAsiaTheme="majorEastAsia" w:cstheme="majorBidi"/>
      <w:i/>
      <w:iCs/>
      <w:color w:val="272727" w:themeColor="text1" w:themeTint="D8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7790"/>
    <w:rPr>
      <w:rFonts w:eastAsiaTheme="majorEastAsia" w:cstheme="majorBidi"/>
      <w:color w:val="272727" w:themeColor="text1" w:themeTint="D8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877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77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79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77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779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7790"/>
    <w:rPr>
      <w:rFonts w:ascii="Arial" w:hAnsi="Arial" w:cs="Times New Roman"/>
      <w:i/>
      <w:iCs/>
      <w:color w:val="404040" w:themeColor="text1" w:themeTint="BF"/>
      <w:sz w:val="24"/>
      <w:szCs w:val="20"/>
    </w:rPr>
  </w:style>
  <w:style w:type="paragraph" w:styleId="ListParagraph">
    <w:name w:val="List Paragraph"/>
    <w:basedOn w:val="Normal"/>
    <w:uiPriority w:val="34"/>
    <w:qFormat/>
    <w:rsid w:val="005877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779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77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7790"/>
    <w:rPr>
      <w:rFonts w:ascii="Arial" w:hAnsi="Arial" w:cs="Times New Roman"/>
      <w:i/>
      <w:iCs/>
      <w:color w:val="2F5496" w:themeColor="accent1" w:themeShade="BF"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58779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877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Company>Scottish Government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Clarkson</dc:creator>
  <cp:keywords/>
  <dc:description/>
  <cp:lastModifiedBy>Ruth Clarkson</cp:lastModifiedBy>
  <cp:revision>1</cp:revision>
  <dcterms:created xsi:type="dcterms:W3CDTF">2026-06-10T13:44:00Z</dcterms:created>
  <dcterms:modified xsi:type="dcterms:W3CDTF">2026-06-10T13:45:00Z</dcterms:modified>
</cp:coreProperties>
</file>